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1CA" w:rsidRDefault="002F41CA" w:rsidP="002F41CA">
      <w:pPr>
        <w:pStyle w:val="Style160"/>
        <w:widowControl/>
        <w:jc w:val="center"/>
        <w:rPr>
          <w:sz w:val="28"/>
          <w:szCs w:val="28"/>
        </w:rPr>
      </w:pPr>
      <w:r>
        <w:rPr>
          <w:sz w:val="28"/>
          <w:szCs w:val="28"/>
        </w:rPr>
        <w:t>11 АЭРОКОСМИЧЕСКИЕ МЕТОДЫ ИЗУЧЕНИЙ ГЕОДИНАМИЧЕСКИХ ПРОЦЕССОВ</w:t>
      </w:r>
    </w:p>
    <w:p w:rsidR="002F41CA" w:rsidRDefault="002F41CA" w:rsidP="002F41CA">
      <w:pPr>
        <w:pStyle w:val="Style160"/>
        <w:widowControl/>
        <w:jc w:val="center"/>
        <w:rPr>
          <w:sz w:val="28"/>
          <w:szCs w:val="28"/>
        </w:rPr>
      </w:pPr>
    </w:p>
    <w:p w:rsidR="002F41CA" w:rsidRDefault="002F41CA" w:rsidP="002F41CA">
      <w:pPr>
        <w:pStyle w:val="Style160"/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>План:</w:t>
      </w:r>
    </w:p>
    <w:p w:rsidR="002F41CA" w:rsidRDefault="002F41CA" w:rsidP="002F41CA">
      <w:pPr>
        <w:pStyle w:val="Style160"/>
        <w:widowControl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>Аэрокосмические методы изучений геодинамических процессов.</w:t>
      </w:r>
    </w:p>
    <w:p w:rsidR="002F41CA" w:rsidRDefault="002F41CA" w:rsidP="002F41CA">
      <w:pPr>
        <w:pStyle w:val="Style160"/>
        <w:widowControl/>
        <w:jc w:val="both"/>
        <w:rPr>
          <w:sz w:val="28"/>
          <w:szCs w:val="28"/>
        </w:rPr>
      </w:pP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настоящее время аэрогеологические и </w:t>
      </w:r>
      <w:proofErr w:type="spellStart"/>
      <w:r>
        <w:rPr>
          <w:sz w:val="28"/>
          <w:szCs w:val="28"/>
        </w:rPr>
        <w:t>космогеологические</w:t>
      </w:r>
      <w:proofErr w:type="spellEnd"/>
      <w:r>
        <w:rPr>
          <w:sz w:val="28"/>
          <w:szCs w:val="28"/>
        </w:rPr>
        <w:t xml:space="preserve"> исследования являются самостоятельным видом геологических работ, а также одной из главных составных частей единого геологоразведочного процесса.</w:t>
      </w: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Обильно поступающая аэрокосмическая информация требует новых методических разработок по аппаратурно-автоматизированной обработке аэрокосмических снимков для </w:t>
      </w:r>
      <w:proofErr w:type="spellStart"/>
      <w:r>
        <w:rPr>
          <w:sz w:val="28"/>
          <w:szCs w:val="28"/>
        </w:rPr>
        <w:t>геомониторинга</w:t>
      </w:r>
      <w:proofErr w:type="spellEnd"/>
      <w:r>
        <w:rPr>
          <w:sz w:val="28"/>
          <w:szCs w:val="28"/>
        </w:rPr>
        <w:t>.</w:t>
      </w: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Выявление разломов по аэрокосмическим снимкам можно использовать как поисковый признак месторождений, в связи с тем, что месторождения многих видов полезных ископаемых пространственно и генетически связаны с разрывными нарушениями.</w:t>
      </w: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 возрастанием поступающей информации все острее становится диспропорция между высокой эффективностью процессов получения аэрокосмических изображений и их обработкой. Поэтому все большую роль играет приближение исследователя к автоматизированной обработке отдельных видов работ, что приведет к созданию специальной системы программирования, ориентированной на обработку изображений.</w:t>
      </w: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Последовательность дешифрирования </w:t>
      </w:r>
      <w:proofErr w:type="spellStart"/>
      <w:r>
        <w:rPr>
          <w:sz w:val="28"/>
          <w:szCs w:val="28"/>
        </w:rPr>
        <w:t>космофотоматериалов</w:t>
      </w:r>
      <w:proofErr w:type="spellEnd"/>
      <w:r>
        <w:rPr>
          <w:sz w:val="28"/>
          <w:szCs w:val="28"/>
        </w:rPr>
        <w:t xml:space="preserve"> приведена в таблице 1, где отражены этапы дешифрирования, которые необходимы для </w:t>
      </w:r>
      <w:proofErr w:type="spellStart"/>
      <w:r>
        <w:rPr>
          <w:sz w:val="28"/>
          <w:szCs w:val="28"/>
        </w:rPr>
        <w:t>геомониторинга</w:t>
      </w:r>
      <w:proofErr w:type="spellEnd"/>
      <w:r>
        <w:rPr>
          <w:sz w:val="28"/>
          <w:szCs w:val="28"/>
        </w:rPr>
        <w:t>.</w:t>
      </w: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1 – Последовательность дешифрирования </w:t>
      </w:r>
      <w:proofErr w:type="spellStart"/>
      <w:r>
        <w:rPr>
          <w:sz w:val="28"/>
          <w:szCs w:val="28"/>
        </w:rPr>
        <w:t>космофотоматериалов</w:t>
      </w:r>
      <w:proofErr w:type="spellEnd"/>
      <w:r>
        <w:rPr>
          <w:sz w:val="28"/>
          <w:szCs w:val="28"/>
        </w:rPr>
        <w:t xml:space="preserve"> для </w:t>
      </w:r>
      <w:proofErr w:type="spellStart"/>
      <w:r>
        <w:rPr>
          <w:sz w:val="28"/>
          <w:szCs w:val="28"/>
        </w:rPr>
        <w:t>геомониторинга</w:t>
      </w:r>
      <w:proofErr w:type="spellEnd"/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93"/>
        <w:gridCol w:w="3544"/>
        <w:gridCol w:w="3937"/>
      </w:tblGrid>
      <w:tr w:rsidR="002F41CA" w:rsidRPr="005B5C3E" w:rsidTr="001D7D52">
        <w:trPr>
          <w:jc w:val="center"/>
        </w:trPr>
        <w:tc>
          <w:tcPr>
            <w:tcW w:w="2093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center"/>
            </w:pPr>
            <w:r w:rsidRPr="005B5C3E">
              <w:t>Этапы</w:t>
            </w:r>
          </w:p>
        </w:tc>
        <w:tc>
          <w:tcPr>
            <w:tcW w:w="3544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center"/>
            </w:pPr>
            <w:r w:rsidRPr="005B5C3E">
              <w:t>Критерии</w:t>
            </w:r>
          </w:p>
        </w:tc>
        <w:tc>
          <w:tcPr>
            <w:tcW w:w="3937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center"/>
            </w:pPr>
            <w:r w:rsidRPr="005B5C3E">
              <w:t>Результаты</w:t>
            </w:r>
          </w:p>
        </w:tc>
      </w:tr>
      <w:tr w:rsidR="002F41CA" w:rsidRPr="005B5C3E" w:rsidTr="001D7D52">
        <w:trPr>
          <w:jc w:val="center"/>
        </w:trPr>
        <w:tc>
          <w:tcPr>
            <w:tcW w:w="2093" w:type="dxa"/>
          </w:tcPr>
          <w:p w:rsidR="002F41CA" w:rsidRPr="005B5C3E" w:rsidRDefault="002F41CA" w:rsidP="002F41CA">
            <w:pPr>
              <w:pStyle w:val="Style160"/>
              <w:widowControl/>
              <w:numPr>
                <w:ilvl w:val="0"/>
                <w:numId w:val="2"/>
              </w:numPr>
              <w:ind w:left="284" w:firstLine="0"/>
              <w:contextualSpacing/>
              <w:jc w:val="both"/>
            </w:pPr>
            <w:r w:rsidRPr="005B5C3E">
              <w:t>Привязка</w:t>
            </w:r>
          </w:p>
        </w:tc>
        <w:tc>
          <w:tcPr>
            <w:tcW w:w="3544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r w:rsidRPr="005B5C3E">
              <w:t>Признаки изображения объекта</w:t>
            </w:r>
          </w:p>
        </w:tc>
        <w:tc>
          <w:tcPr>
            <w:tcW w:w="3937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r w:rsidRPr="005B5C3E">
              <w:t>Точное географическое положение участка (объекта)</w:t>
            </w:r>
          </w:p>
        </w:tc>
      </w:tr>
      <w:tr w:rsidR="002F41CA" w:rsidRPr="005B5C3E" w:rsidTr="001D7D52">
        <w:trPr>
          <w:jc w:val="center"/>
        </w:trPr>
        <w:tc>
          <w:tcPr>
            <w:tcW w:w="2093" w:type="dxa"/>
          </w:tcPr>
          <w:p w:rsidR="002F41CA" w:rsidRPr="005B5C3E" w:rsidRDefault="002F41CA" w:rsidP="002F41CA">
            <w:pPr>
              <w:pStyle w:val="Style160"/>
              <w:widowControl/>
              <w:numPr>
                <w:ilvl w:val="0"/>
                <w:numId w:val="2"/>
              </w:numPr>
              <w:ind w:left="284" w:firstLine="0"/>
              <w:contextualSpacing/>
              <w:jc w:val="both"/>
            </w:pPr>
            <w:r w:rsidRPr="005B5C3E">
              <w:t>Обнаружение объекта</w:t>
            </w:r>
          </w:p>
        </w:tc>
        <w:tc>
          <w:tcPr>
            <w:tcW w:w="3544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r w:rsidRPr="005B5C3E">
              <w:t>Признаки изображения (тон, цвет, структура рисунка фотоизображения)</w:t>
            </w:r>
          </w:p>
        </w:tc>
        <w:tc>
          <w:tcPr>
            <w:tcW w:w="3937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r w:rsidRPr="005B5C3E">
              <w:t xml:space="preserve">Обособление </w:t>
            </w:r>
            <w:proofErr w:type="spellStart"/>
            <w:r w:rsidRPr="005B5C3E">
              <w:t>фотофизиономичных</w:t>
            </w:r>
            <w:proofErr w:type="spellEnd"/>
            <w:r w:rsidRPr="005B5C3E">
              <w:t xml:space="preserve"> компонентов ландшафта, выделение границ</w:t>
            </w:r>
          </w:p>
        </w:tc>
      </w:tr>
      <w:tr w:rsidR="002F41CA" w:rsidRPr="005B5C3E" w:rsidTr="001D7D52">
        <w:trPr>
          <w:jc w:val="center"/>
        </w:trPr>
        <w:tc>
          <w:tcPr>
            <w:tcW w:w="2093" w:type="dxa"/>
          </w:tcPr>
          <w:p w:rsidR="002F41CA" w:rsidRPr="005B5C3E" w:rsidRDefault="002F41CA" w:rsidP="002F41CA">
            <w:pPr>
              <w:pStyle w:val="Style160"/>
              <w:widowControl/>
              <w:numPr>
                <w:ilvl w:val="0"/>
                <w:numId w:val="2"/>
              </w:numPr>
              <w:ind w:left="284" w:firstLine="0"/>
              <w:contextualSpacing/>
              <w:jc w:val="both"/>
            </w:pPr>
            <w:r w:rsidRPr="005B5C3E">
              <w:t>Опознавание</w:t>
            </w:r>
          </w:p>
        </w:tc>
        <w:tc>
          <w:tcPr>
            <w:tcW w:w="3544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r w:rsidRPr="005B5C3E">
              <w:t>Признаки изображения конкретных объектов (дешифровочные)</w:t>
            </w:r>
          </w:p>
        </w:tc>
        <w:tc>
          <w:tcPr>
            <w:tcW w:w="3937" w:type="dxa"/>
          </w:tcPr>
          <w:p w:rsidR="002F41CA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r w:rsidRPr="005B5C3E">
              <w:t xml:space="preserve">Установление </w:t>
            </w:r>
            <w:proofErr w:type="spellStart"/>
            <w:r w:rsidRPr="005B5C3E">
              <w:t>фотофизиономичности</w:t>
            </w:r>
            <w:proofErr w:type="spellEnd"/>
            <w:r w:rsidRPr="005B5C3E">
              <w:t xml:space="preserve"> компонентов ландшафта (характер отражения растительности, почв и т.д.)</w:t>
            </w:r>
          </w:p>
          <w:p w:rsidR="002F41CA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</w:p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</w:p>
        </w:tc>
      </w:tr>
    </w:tbl>
    <w:p w:rsidR="002F41CA" w:rsidRDefault="002F41CA" w:rsidP="002F41CA">
      <w:pPr>
        <w:pStyle w:val="Style160"/>
        <w:widowControl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>Продолжение таблицы 1</w:t>
      </w:r>
    </w:p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18"/>
        <w:gridCol w:w="2835"/>
        <w:gridCol w:w="4221"/>
      </w:tblGrid>
      <w:tr w:rsidR="002F41CA" w:rsidRPr="002528A9" w:rsidTr="001D7D52">
        <w:tc>
          <w:tcPr>
            <w:tcW w:w="2518" w:type="dxa"/>
            <w:vMerge w:val="restart"/>
          </w:tcPr>
          <w:p w:rsidR="002F41CA" w:rsidRPr="005B5C3E" w:rsidRDefault="002F41CA" w:rsidP="002F41CA">
            <w:pPr>
              <w:pStyle w:val="Style160"/>
              <w:widowControl/>
              <w:numPr>
                <w:ilvl w:val="0"/>
                <w:numId w:val="2"/>
              </w:numPr>
              <w:ind w:left="284" w:firstLine="0"/>
              <w:contextualSpacing/>
              <w:jc w:val="both"/>
            </w:pPr>
            <w:r w:rsidRPr="005B5C3E">
              <w:t>Интерпретация</w:t>
            </w:r>
          </w:p>
        </w:tc>
        <w:tc>
          <w:tcPr>
            <w:tcW w:w="2835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proofErr w:type="spellStart"/>
            <w:r w:rsidRPr="005B5C3E">
              <w:t>Фотофизиономичные</w:t>
            </w:r>
            <w:proofErr w:type="spellEnd"/>
            <w:r w:rsidRPr="005B5C3E">
              <w:t xml:space="preserve"> компоненты ландшафта, </w:t>
            </w:r>
            <w:r w:rsidRPr="005B5C3E">
              <w:lastRenderedPageBreak/>
              <w:t>внутри – ландшафтные взаимосвязи</w:t>
            </w:r>
          </w:p>
        </w:tc>
        <w:tc>
          <w:tcPr>
            <w:tcW w:w="4221" w:type="dxa"/>
          </w:tcPr>
          <w:p w:rsidR="002F41CA" w:rsidRPr="005B5C3E" w:rsidRDefault="002F41CA" w:rsidP="001D7D52">
            <w:pPr>
              <w:pStyle w:val="Style160"/>
              <w:widowControl/>
              <w:ind w:firstLine="0"/>
              <w:contextualSpacing/>
              <w:jc w:val="both"/>
            </w:pPr>
            <w:r w:rsidRPr="005B5C3E">
              <w:lastRenderedPageBreak/>
              <w:t xml:space="preserve">Установление </w:t>
            </w:r>
            <w:proofErr w:type="spellStart"/>
            <w:r w:rsidRPr="005B5C3E">
              <w:t>нефизиономичных</w:t>
            </w:r>
            <w:proofErr w:type="spellEnd"/>
            <w:r w:rsidRPr="005B5C3E">
              <w:t xml:space="preserve"> компонентов ландшафта (нечеткие </w:t>
            </w:r>
            <w:r w:rsidRPr="005B5C3E">
              <w:lastRenderedPageBreak/>
              <w:t>границы контуров)</w:t>
            </w:r>
          </w:p>
        </w:tc>
      </w:tr>
      <w:tr w:rsidR="002F41CA" w:rsidRPr="002528A9" w:rsidTr="001D7D52">
        <w:tc>
          <w:tcPr>
            <w:tcW w:w="2518" w:type="dxa"/>
            <w:vMerge/>
          </w:tcPr>
          <w:p w:rsidR="002F41CA" w:rsidRPr="002528A9" w:rsidRDefault="002F41CA" w:rsidP="001D7D52">
            <w:pPr>
              <w:pStyle w:val="Style160"/>
              <w:widowControl/>
              <w:jc w:val="both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 w:rsidR="002F41CA" w:rsidRPr="002528A9" w:rsidRDefault="002F41CA" w:rsidP="001D7D52">
            <w:pPr>
              <w:pStyle w:val="Style160"/>
              <w:widowControl/>
              <w:jc w:val="both"/>
              <w:rPr>
                <w:sz w:val="28"/>
                <w:szCs w:val="28"/>
              </w:rPr>
            </w:pPr>
            <w:proofErr w:type="spellStart"/>
            <w:r w:rsidRPr="005B5C3E">
              <w:t>Фотофизиономичные</w:t>
            </w:r>
            <w:proofErr w:type="spellEnd"/>
            <w:r w:rsidRPr="005B5C3E">
              <w:t xml:space="preserve"> компоненты ландшафта, их взаиморасположение</w:t>
            </w:r>
          </w:p>
        </w:tc>
        <w:tc>
          <w:tcPr>
            <w:tcW w:w="4221" w:type="dxa"/>
          </w:tcPr>
          <w:p w:rsidR="002F41CA" w:rsidRPr="002528A9" w:rsidRDefault="002F41CA" w:rsidP="001D7D52">
            <w:pPr>
              <w:pStyle w:val="Style160"/>
              <w:widowControl/>
              <w:jc w:val="both"/>
              <w:rPr>
                <w:sz w:val="28"/>
                <w:szCs w:val="28"/>
              </w:rPr>
            </w:pPr>
            <w:r w:rsidRPr="005B5C3E">
              <w:t>Выявление динамических явлений и процессов, как природных, так и антропогенных, и их направленность</w:t>
            </w:r>
          </w:p>
        </w:tc>
      </w:tr>
      <w:tr w:rsidR="002F41CA" w:rsidRPr="002528A9" w:rsidTr="001D7D52">
        <w:tc>
          <w:tcPr>
            <w:tcW w:w="2518" w:type="dxa"/>
            <w:vMerge/>
          </w:tcPr>
          <w:p w:rsidR="002F41CA" w:rsidRPr="000343A6" w:rsidRDefault="002F41CA" w:rsidP="001D7D52">
            <w:pPr>
              <w:pStyle w:val="Style160"/>
              <w:widowControl/>
              <w:jc w:val="both"/>
            </w:pPr>
          </w:p>
        </w:tc>
        <w:tc>
          <w:tcPr>
            <w:tcW w:w="2835" w:type="dxa"/>
          </w:tcPr>
          <w:p w:rsidR="002F41CA" w:rsidRPr="000343A6" w:rsidRDefault="002F41CA" w:rsidP="001D7D52">
            <w:pPr>
              <w:pStyle w:val="Style160"/>
              <w:widowControl/>
              <w:jc w:val="both"/>
            </w:pPr>
            <w:r w:rsidRPr="000343A6">
              <w:t xml:space="preserve">Резкие отклонения в типичных дешифровочных признаках </w:t>
            </w:r>
            <w:proofErr w:type="spellStart"/>
            <w:r w:rsidRPr="000343A6">
              <w:t>физиономичных</w:t>
            </w:r>
            <w:proofErr w:type="spellEnd"/>
            <w:r w:rsidRPr="000343A6">
              <w:t xml:space="preserve"> компонентов ландшафта</w:t>
            </w:r>
          </w:p>
        </w:tc>
        <w:tc>
          <w:tcPr>
            <w:tcW w:w="4221" w:type="dxa"/>
          </w:tcPr>
          <w:p w:rsidR="002F41CA" w:rsidRPr="000343A6" w:rsidRDefault="002F41CA" w:rsidP="001D7D52">
            <w:pPr>
              <w:pStyle w:val="Style160"/>
              <w:widowControl/>
              <w:jc w:val="both"/>
            </w:pPr>
          </w:p>
        </w:tc>
      </w:tr>
      <w:tr w:rsidR="002F41CA" w:rsidRPr="002528A9" w:rsidTr="001D7D52">
        <w:tc>
          <w:tcPr>
            <w:tcW w:w="2518" w:type="dxa"/>
          </w:tcPr>
          <w:p w:rsidR="002F41CA" w:rsidRPr="000343A6" w:rsidRDefault="002F41CA" w:rsidP="001D7D52">
            <w:pPr>
              <w:pStyle w:val="Style160"/>
              <w:widowControl/>
              <w:ind w:left="142" w:firstLine="0"/>
              <w:jc w:val="both"/>
            </w:pPr>
            <w:r w:rsidRPr="000343A6">
              <w:t>5.Экстраполяция</w:t>
            </w:r>
          </w:p>
        </w:tc>
        <w:tc>
          <w:tcPr>
            <w:tcW w:w="2835" w:type="dxa"/>
          </w:tcPr>
          <w:p w:rsidR="002F41CA" w:rsidRPr="000343A6" w:rsidRDefault="002F41CA" w:rsidP="001D7D52">
            <w:pPr>
              <w:pStyle w:val="Style160"/>
              <w:widowControl/>
              <w:jc w:val="both"/>
            </w:pPr>
            <w:r w:rsidRPr="000343A6">
              <w:t>Признаки изображения и установленные по ним объекты, явления и процессы</w:t>
            </w:r>
          </w:p>
        </w:tc>
        <w:tc>
          <w:tcPr>
            <w:tcW w:w="4221" w:type="dxa"/>
          </w:tcPr>
          <w:p w:rsidR="002F41CA" w:rsidRPr="000343A6" w:rsidRDefault="002F41CA" w:rsidP="001D7D52">
            <w:pPr>
              <w:pStyle w:val="Style160"/>
              <w:widowControl/>
              <w:jc w:val="both"/>
            </w:pPr>
            <w:r w:rsidRPr="000343A6">
              <w:t>Идентификация аналогичных объектов, явлений и процессов на других участках; установление аналогов ландшафта; составление схемы дешифрирования. Выявление однородных поверхностей ландшафтных особенностей</w:t>
            </w:r>
          </w:p>
        </w:tc>
      </w:tr>
    </w:tbl>
    <w:p w:rsidR="002F41CA" w:rsidRDefault="002F41CA" w:rsidP="002F41CA">
      <w:pPr>
        <w:pStyle w:val="Style160"/>
        <w:widowControl/>
        <w:ind w:firstLine="709"/>
        <w:jc w:val="both"/>
        <w:rPr>
          <w:sz w:val="28"/>
          <w:szCs w:val="28"/>
        </w:rPr>
      </w:pPr>
    </w:p>
    <w:p w:rsidR="00B3105B" w:rsidRDefault="002F41CA" w:rsidP="002F41CA">
      <w:pPr>
        <w:pStyle w:val="Style160"/>
        <w:widowControl/>
        <w:ind w:firstLine="851"/>
        <w:jc w:val="both"/>
      </w:pPr>
      <w:r>
        <w:rPr>
          <w:sz w:val="28"/>
          <w:szCs w:val="28"/>
        </w:rPr>
        <w:t xml:space="preserve">Для </w:t>
      </w:r>
      <w:proofErr w:type="spellStart"/>
      <w:r>
        <w:rPr>
          <w:sz w:val="28"/>
          <w:szCs w:val="28"/>
        </w:rPr>
        <w:t>геомониторинга</w:t>
      </w:r>
      <w:proofErr w:type="spellEnd"/>
      <w:r>
        <w:rPr>
          <w:sz w:val="28"/>
          <w:szCs w:val="28"/>
        </w:rPr>
        <w:t xml:space="preserve"> особое внимание при изучении геодинамических напряжений заслуживают склоновые процессы, изучение склонов как сложных </w:t>
      </w:r>
      <w:proofErr w:type="spellStart"/>
      <w:r>
        <w:rPr>
          <w:sz w:val="28"/>
          <w:szCs w:val="28"/>
        </w:rPr>
        <w:t>морфолитодинамических</w:t>
      </w:r>
      <w:proofErr w:type="spellEnd"/>
      <w:r>
        <w:rPr>
          <w:sz w:val="28"/>
          <w:szCs w:val="28"/>
        </w:rPr>
        <w:t xml:space="preserve"> систем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д</w:t>
      </w:r>
      <w:proofErr w:type="gramEnd"/>
      <w:r>
        <w:rPr>
          <w:sz w:val="28"/>
          <w:szCs w:val="28"/>
        </w:rPr>
        <w:t xml:space="preserve">истанционному мониторингу </w:t>
      </w:r>
      <w:proofErr w:type="spellStart"/>
      <w:r>
        <w:rPr>
          <w:sz w:val="28"/>
          <w:szCs w:val="28"/>
        </w:rPr>
        <w:t>эгдогенных</w:t>
      </w:r>
      <w:proofErr w:type="spellEnd"/>
      <w:r>
        <w:rPr>
          <w:sz w:val="28"/>
          <w:szCs w:val="28"/>
        </w:rPr>
        <w:t xml:space="preserve"> и экзогенных рельефообразующих процессов посвящено много публикаций.</w:t>
      </w:r>
    </w:p>
    <w:sectPr w:rsidR="00B3105B" w:rsidSect="00B310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3D498B"/>
    <w:multiLevelType w:val="hybridMultilevel"/>
    <w:tmpl w:val="D2F6E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64572D"/>
    <w:multiLevelType w:val="hybridMultilevel"/>
    <w:tmpl w:val="D1400724"/>
    <w:lvl w:ilvl="0" w:tplc="9CB201F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F41CA"/>
    <w:rsid w:val="002F41CA"/>
    <w:rsid w:val="00B31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1CA"/>
    <w:pPr>
      <w:widowControl w:val="0"/>
      <w:autoSpaceDE w:val="0"/>
      <w:autoSpaceDN w:val="0"/>
      <w:adjustRightInd w:val="0"/>
      <w:spacing w:after="0" w:line="240" w:lineRule="auto"/>
      <w:ind w:firstLine="5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60">
    <w:name w:val="Style160"/>
    <w:basedOn w:val="a"/>
    <w:uiPriority w:val="99"/>
    <w:rsid w:val="002F41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420</Words>
  <Characters>2398</Characters>
  <Application>Microsoft Office Word</Application>
  <DocSecurity>0</DocSecurity>
  <Lines>19</Lines>
  <Paragraphs>5</Paragraphs>
  <ScaleCrop>false</ScaleCrop>
  <Company/>
  <LinksUpToDate>false</LinksUpToDate>
  <CharactersWithSpaces>2813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2020-09-09T03:55:00Z</dcterms:created>
  <dcterms:modified xsi:type="dcterms:W3CDTF">2020-09-09T03:55:00Z</dcterms:modified>
</cp:coreProperties>
</file>